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6A" w:rsidRPr="008D7A49" w:rsidRDefault="0001476A" w:rsidP="0001476A">
      <w:pPr>
        <w:ind w:right="4252"/>
        <w:jc w:val="center"/>
        <w:rPr>
          <w:color w:val="404040"/>
          <w:sz w:val="19"/>
          <w:szCs w:val="19"/>
        </w:rPr>
      </w:pPr>
      <w:r w:rsidRPr="008D7A49">
        <w:rPr>
          <w:noProof/>
          <w:color w:val="404040"/>
          <w:sz w:val="19"/>
          <w:szCs w:val="19"/>
        </w:rPr>
        <w:drawing>
          <wp:inline distT="0" distB="0" distL="0" distR="0" wp14:anchorId="57B8943B" wp14:editId="5F1B90FF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6A" w:rsidRPr="008D7A49" w:rsidRDefault="0001476A" w:rsidP="0001476A">
      <w:pPr>
        <w:ind w:right="4252"/>
        <w:jc w:val="center"/>
        <w:rPr>
          <w:color w:val="404040"/>
          <w:sz w:val="19"/>
          <w:szCs w:val="19"/>
        </w:rPr>
      </w:pPr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>АДМИНИСТРАЦИЯ</w:t>
      </w:r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 xml:space="preserve">сельского поселения </w:t>
      </w:r>
      <w:proofErr w:type="gramStart"/>
      <w:r w:rsidRPr="008D7A49">
        <w:rPr>
          <w:sz w:val="28"/>
          <w:szCs w:val="28"/>
        </w:rPr>
        <w:t>Ольгино</w:t>
      </w:r>
      <w:proofErr w:type="gramEnd"/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>муниципального района Безенчукский</w:t>
      </w:r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>Самарской области</w:t>
      </w:r>
    </w:p>
    <w:p w:rsidR="0001476A" w:rsidRPr="00505227" w:rsidRDefault="0001476A" w:rsidP="0001476A">
      <w:pPr>
        <w:ind w:right="4252"/>
        <w:jc w:val="center"/>
        <w:rPr>
          <w:b/>
          <w:sz w:val="28"/>
          <w:szCs w:val="28"/>
        </w:rPr>
      </w:pPr>
      <w:r w:rsidRPr="00505227">
        <w:rPr>
          <w:b/>
          <w:sz w:val="28"/>
          <w:szCs w:val="28"/>
        </w:rPr>
        <w:t>ПОСТАНОВЛЕНИЕ</w:t>
      </w:r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10.04</w:t>
      </w:r>
      <w:r w:rsidRPr="008D7A49">
        <w:rPr>
          <w:sz w:val="28"/>
          <w:szCs w:val="28"/>
          <w:u w:val="single"/>
        </w:rPr>
        <w:t>. 20</w:t>
      </w:r>
      <w:r>
        <w:rPr>
          <w:sz w:val="28"/>
          <w:szCs w:val="28"/>
          <w:u w:val="single"/>
        </w:rPr>
        <w:t>20 года  № 16</w:t>
      </w:r>
    </w:p>
    <w:p w:rsidR="0001476A" w:rsidRPr="008D7A49" w:rsidRDefault="0001476A" w:rsidP="0001476A">
      <w:pPr>
        <w:ind w:right="4252"/>
        <w:jc w:val="center"/>
        <w:rPr>
          <w:sz w:val="28"/>
          <w:szCs w:val="28"/>
        </w:rPr>
      </w:pPr>
      <w:r w:rsidRPr="008D7A49">
        <w:rPr>
          <w:sz w:val="28"/>
          <w:szCs w:val="28"/>
        </w:rPr>
        <w:t>с. Ольгино</w:t>
      </w:r>
    </w:p>
    <w:p w:rsidR="0001476A" w:rsidRPr="00505227" w:rsidRDefault="0001476A" w:rsidP="0001476A">
      <w:pPr>
        <w:tabs>
          <w:tab w:val="left" w:pos="1260"/>
        </w:tabs>
        <w:ind w:right="4252"/>
      </w:pPr>
      <w:r w:rsidRPr="00505227">
        <w:rPr>
          <w:rFonts w:eastAsia="Calibri"/>
        </w:rPr>
        <w:t xml:space="preserve">О временном приостановлении посещений кладбищ на территории </w:t>
      </w:r>
      <w:r>
        <w:rPr>
          <w:rFonts w:eastAsia="Calibri"/>
        </w:rPr>
        <w:t>сельского</w:t>
      </w:r>
      <w:r w:rsidRPr="00505227">
        <w:rPr>
          <w:rFonts w:eastAsia="Calibri"/>
        </w:rPr>
        <w:t xml:space="preserve"> поселения </w:t>
      </w:r>
      <w:proofErr w:type="gramStart"/>
      <w:r>
        <w:rPr>
          <w:rFonts w:eastAsia="Calibri"/>
        </w:rPr>
        <w:t>Ольгино</w:t>
      </w:r>
      <w:proofErr w:type="gramEnd"/>
      <w:r w:rsidRPr="00505227">
        <w:rPr>
          <w:rFonts w:eastAsia="Calibri"/>
        </w:rPr>
        <w:t xml:space="preserve"> муниципального района Безенчукский Самарской области</w:t>
      </w:r>
    </w:p>
    <w:p w:rsidR="0001476A" w:rsidRDefault="0001476A" w:rsidP="0001476A">
      <w:pPr>
        <w:tabs>
          <w:tab w:val="left" w:pos="1260"/>
        </w:tabs>
        <w:rPr>
          <w:sz w:val="26"/>
          <w:szCs w:val="26"/>
        </w:rPr>
      </w:pPr>
    </w:p>
    <w:p w:rsidR="0001476A" w:rsidRDefault="0001476A" w:rsidP="0001476A">
      <w:pPr>
        <w:tabs>
          <w:tab w:val="left" w:pos="1260"/>
        </w:tabs>
        <w:rPr>
          <w:sz w:val="26"/>
          <w:szCs w:val="26"/>
        </w:rPr>
      </w:pPr>
    </w:p>
    <w:p w:rsidR="0001476A" w:rsidRPr="00505227" w:rsidRDefault="0001476A" w:rsidP="0001476A">
      <w:pPr>
        <w:ind w:firstLine="709"/>
        <w:rPr>
          <w:sz w:val="26"/>
          <w:szCs w:val="26"/>
        </w:rPr>
      </w:pPr>
      <w:proofErr w:type="gramStart"/>
      <w:r w:rsidRPr="00505227">
        <w:rPr>
          <w:sz w:val="26"/>
          <w:szCs w:val="26"/>
        </w:rPr>
        <w:t>Во</w:t>
      </w:r>
      <w:proofErr w:type="gramEnd"/>
      <w:r w:rsidRPr="00505227">
        <w:rPr>
          <w:sz w:val="26"/>
          <w:szCs w:val="26"/>
        </w:rPr>
        <w:t xml:space="preserve"> исполнении решения оперативного штаба по предупреждению завоза и распространения новой </w:t>
      </w:r>
      <w:proofErr w:type="spellStart"/>
      <w:r w:rsidRPr="00505227">
        <w:rPr>
          <w:sz w:val="26"/>
          <w:szCs w:val="26"/>
        </w:rPr>
        <w:t>коронавирусной</w:t>
      </w:r>
      <w:proofErr w:type="spellEnd"/>
      <w:r w:rsidRPr="00505227">
        <w:rPr>
          <w:sz w:val="26"/>
          <w:szCs w:val="26"/>
        </w:rPr>
        <w:t xml:space="preserve"> инфекции на территории Самарской области от 10.04.2020г.,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05227">
        <w:rPr>
          <w:rFonts w:eastAsiaTheme="minorHAnsi"/>
          <w:bCs/>
          <w:color w:val="000000" w:themeColor="text1"/>
          <w:sz w:val="26"/>
          <w:szCs w:val="26"/>
        </w:rPr>
        <w:t xml:space="preserve">, </w:t>
      </w:r>
      <w:r w:rsidRPr="00505227">
        <w:rPr>
          <w:sz w:val="26"/>
          <w:szCs w:val="26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</w:t>
      </w:r>
      <w:proofErr w:type="gramStart"/>
      <w:r w:rsidRPr="00505227">
        <w:rPr>
          <w:sz w:val="26"/>
          <w:szCs w:val="26"/>
        </w:rPr>
        <w:t xml:space="preserve">санитарно-эпидемиологическом благополучии населения», 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505227">
        <w:rPr>
          <w:sz w:val="26"/>
          <w:szCs w:val="26"/>
        </w:rPr>
        <w:t>коронавирусной</w:t>
      </w:r>
      <w:proofErr w:type="spellEnd"/>
      <w:r w:rsidRPr="00505227">
        <w:rPr>
          <w:sz w:val="26"/>
          <w:szCs w:val="26"/>
        </w:rPr>
        <w:t xml:space="preserve"> инфекции, вызванной 2019-</w:t>
      </w:r>
      <w:proofErr w:type="spellStart"/>
      <w:r w:rsidRPr="00505227">
        <w:rPr>
          <w:sz w:val="26"/>
          <w:szCs w:val="26"/>
          <w:lang w:val="en-US"/>
        </w:rPr>
        <w:t>nCoV</w:t>
      </w:r>
      <w:proofErr w:type="spellEnd"/>
      <w:r w:rsidRPr="00505227">
        <w:rPr>
          <w:sz w:val="26"/>
          <w:szCs w:val="26"/>
        </w:rPr>
        <w:t xml:space="preserve">», руководствуясь Уставом </w:t>
      </w:r>
      <w:r>
        <w:rPr>
          <w:sz w:val="26"/>
          <w:szCs w:val="26"/>
        </w:rPr>
        <w:t xml:space="preserve">сельского </w:t>
      </w:r>
      <w:r w:rsidRPr="00505227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Ольгино </w:t>
      </w:r>
      <w:r w:rsidRPr="00505227">
        <w:rPr>
          <w:sz w:val="26"/>
          <w:szCs w:val="26"/>
        </w:rPr>
        <w:t xml:space="preserve">муниципального района Безенчукский, а также в целях соблюдения постановлений Главного государственного санитарного врача </w:t>
      </w:r>
      <w:proofErr w:type="gramEnd"/>
    </w:p>
    <w:p w:rsidR="0001476A" w:rsidRPr="00505227" w:rsidRDefault="0001476A" w:rsidP="0001476A">
      <w:pPr>
        <w:spacing w:line="276" w:lineRule="auto"/>
        <w:jc w:val="center"/>
        <w:rPr>
          <w:sz w:val="26"/>
          <w:szCs w:val="26"/>
        </w:rPr>
      </w:pPr>
      <w:r w:rsidRPr="00505227">
        <w:rPr>
          <w:sz w:val="26"/>
          <w:szCs w:val="26"/>
        </w:rPr>
        <w:t xml:space="preserve">ПОСТАНОВЛЯЮ: </w:t>
      </w:r>
    </w:p>
    <w:p w:rsidR="0001476A" w:rsidRPr="00505227" w:rsidRDefault="0001476A" w:rsidP="0001476A">
      <w:pPr>
        <w:spacing w:line="276" w:lineRule="auto"/>
        <w:ind w:firstLine="708"/>
        <w:rPr>
          <w:sz w:val="26"/>
          <w:szCs w:val="26"/>
        </w:rPr>
      </w:pPr>
      <w:r w:rsidRPr="00505227">
        <w:rPr>
          <w:sz w:val="26"/>
          <w:szCs w:val="26"/>
        </w:rPr>
        <w:t xml:space="preserve">1.Временно приостановить с 11 апреля по 30 апреля 2020 года посещение кладбищ на территории </w:t>
      </w:r>
      <w:r>
        <w:rPr>
          <w:sz w:val="26"/>
          <w:szCs w:val="26"/>
        </w:rPr>
        <w:t xml:space="preserve">сельского </w:t>
      </w:r>
      <w:r w:rsidRPr="00505227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Ольгино </w:t>
      </w:r>
      <w:r w:rsidRPr="00505227"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 xml:space="preserve"> </w:t>
      </w:r>
      <w:r w:rsidRPr="00505227">
        <w:rPr>
          <w:sz w:val="26"/>
          <w:szCs w:val="26"/>
        </w:rPr>
        <w:t xml:space="preserve">(кладбище </w:t>
      </w:r>
      <w:r>
        <w:rPr>
          <w:sz w:val="26"/>
          <w:szCs w:val="26"/>
        </w:rPr>
        <w:t xml:space="preserve">с. Ольгино, </w:t>
      </w:r>
      <w:r w:rsidRPr="00505227">
        <w:rPr>
          <w:sz w:val="26"/>
          <w:szCs w:val="26"/>
        </w:rPr>
        <w:t xml:space="preserve">кладбище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Макарьевка</w:t>
      </w:r>
      <w:proofErr w:type="spellEnd"/>
      <w:r>
        <w:rPr>
          <w:sz w:val="26"/>
          <w:szCs w:val="26"/>
        </w:rPr>
        <w:t xml:space="preserve">, </w:t>
      </w:r>
      <w:r w:rsidRPr="00505227">
        <w:rPr>
          <w:sz w:val="26"/>
          <w:szCs w:val="26"/>
        </w:rPr>
        <w:t xml:space="preserve">кладбище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Иоганесфельд</w:t>
      </w:r>
      <w:proofErr w:type="spellEnd"/>
      <w:r w:rsidRPr="00505227">
        <w:rPr>
          <w:sz w:val="26"/>
          <w:szCs w:val="26"/>
        </w:rPr>
        <w:t>), за исключением случаев по оформлению услуг по погребению или захоронению либо участию в вышеуказанных мероприятиях.</w:t>
      </w:r>
    </w:p>
    <w:p w:rsidR="0001476A" w:rsidRPr="00505227" w:rsidRDefault="0001476A" w:rsidP="0001476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505227">
        <w:rPr>
          <w:sz w:val="26"/>
          <w:szCs w:val="26"/>
        </w:rPr>
        <w:t xml:space="preserve">. Настоящее постановление опубликовать в газете «Вестник </w:t>
      </w:r>
      <w:r>
        <w:rPr>
          <w:sz w:val="26"/>
          <w:szCs w:val="26"/>
        </w:rPr>
        <w:t xml:space="preserve">сельского </w:t>
      </w:r>
      <w:r w:rsidRPr="00505227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Ольгино</w:t>
      </w:r>
      <w:r w:rsidRPr="00505227">
        <w:rPr>
          <w:sz w:val="26"/>
          <w:szCs w:val="26"/>
        </w:rPr>
        <w:t xml:space="preserve">», разместить на сайте Администрации </w:t>
      </w:r>
      <w:r>
        <w:rPr>
          <w:sz w:val="26"/>
          <w:szCs w:val="26"/>
        </w:rPr>
        <w:t xml:space="preserve">сельского </w:t>
      </w:r>
      <w:r w:rsidRPr="00505227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Ольгино</w:t>
      </w:r>
      <w:r w:rsidRPr="00505227">
        <w:rPr>
          <w:sz w:val="26"/>
          <w:szCs w:val="26"/>
        </w:rPr>
        <w:t xml:space="preserve"> муниципального района Безенчукский в сети Интернет.</w:t>
      </w:r>
    </w:p>
    <w:p w:rsidR="0001476A" w:rsidRPr="00505227" w:rsidRDefault="0001476A" w:rsidP="0001476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505227">
        <w:rPr>
          <w:sz w:val="26"/>
          <w:szCs w:val="26"/>
        </w:rPr>
        <w:t>. Настоящее постановление вступает в силу со дня его подписания.</w:t>
      </w:r>
    </w:p>
    <w:p w:rsidR="0001476A" w:rsidRPr="00505227" w:rsidRDefault="0001476A" w:rsidP="0001476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505227">
        <w:rPr>
          <w:sz w:val="26"/>
          <w:szCs w:val="26"/>
        </w:rPr>
        <w:t xml:space="preserve">. </w:t>
      </w:r>
      <w:proofErr w:type="gramStart"/>
      <w:r w:rsidRPr="00505227">
        <w:rPr>
          <w:sz w:val="26"/>
          <w:szCs w:val="26"/>
        </w:rPr>
        <w:t>Контроль за</w:t>
      </w:r>
      <w:proofErr w:type="gramEnd"/>
      <w:r w:rsidRPr="0050522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1476A" w:rsidRDefault="0001476A" w:rsidP="0001476A">
      <w:pPr>
        <w:widowControl w:val="0"/>
        <w:suppressAutoHyphens/>
        <w:rPr>
          <w:rFonts w:eastAsia="DejaVu Sans"/>
          <w:kern w:val="2"/>
          <w:sz w:val="26"/>
          <w:szCs w:val="26"/>
          <w:lang w:eastAsia="en-US"/>
        </w:rPr>
      </w:pPr>
    </w:p>
    <w:p w:rsidR="0001476A" w:rsidRPr="00786222" w:rsidRDefault="0001476A" w:rsidP="0001476A">
      <w:pPr>
        <w:widowControl w:val="0"/>
        <w:suppressAutoHyphens/>
        <w:rPr>
          <w:rFonts w:eastAsia="DejaVu Sans"/>
          <w:kern w:val="2"/>
          <w:sz w:val="26"/>
          <w:szCs w:val="26"/>
          <w:lang w:eastAsia="en-US"/>
        </w:rPr>
      </w:pPr>
      <w:r w:rsidRPr="00786222">
        <w:rPr>
          <w:rFonts w:eastAsia="DejaVu Sans"/>
          <w:kern w:val="2"/>
          <w:sz w:val="26"/>
          <w:szCs w:val="26"/>
          <w:lang w:eastAsia="en-US"/>
        </w:rPr>
        <w:t xml:space="preserve">Глава  </w:t>
      </w:r>
      <w:proofErr w:type="gramStart"/>
      <w:r w:rsidRPr="00786222">
        <w:rPr>
          <w:rFonts w:eastAsia="DejaVu Sans"/>
          <w:kern w:val="2"/>
          <w:sz w:val="26"/>
          <w:szCs w:val="26"/>
          <w:lang w:eastAsia="en-US"/>
        </w:rPr>
        <w:t>сельского</w:t>
      </w:r>
      <w:proofErr w:type="gramEnd"/>
      <w:r w:rsidRPr="00786222">
        <w:rPr>
          <w:rFonts w:eastAsia="DejaVu Sans"/>
          <w:kern w:val="2"/>
          <w:sz w:val="26"/>
          <w:szCs w:val="26"/>
          <w:lang w:eastAsia="en-US"/>
        </w:rPr>
        <w:t xml:space="preserve"> </w:t>
      </w:r>
    </w:p>
    <w:p w:rsidR="0001476A" w:rsidRPr="00CA75E8" w:rsidRDefault="0001476A" w:rsidP="0001476A">
      <w:pPr>
        <w:tabs>
          <w:tab w:val="left" w:pos="1260"/>
        </w:tabs>
        <w:spacing w:line="276" w:lineRule="auto"/>
        <w:rPr>
          <w:sz w:val="26"/>
          <w:szCs w:val="26"/>
        </w:rPr>
      </w:pPr>
      <w:r w:rsidRPr="00786222">
        <w:rPr>
          <w:rFonts w:eastAsia="DejaVu Sans"/>
          <w:kern w:val="2"/>
          <w:sz w:val="26"/>
          <w:szCs w:val="26"/>
          <w:lang w:eastAsia="en-US"/>
        </w:rPr>
        <w:t xml:space="preserve">поселения </w:t>
      </w:r>
      <w:proofErr w:type="gramStart"/>
      <w:r w:rsidRPr="00786222">
        <w:rPr>
          <w:rFonts w:eastAsia="DejaVu Sans"/>
          <w:kern w:val="2"/>
          <w:sz w:val="26"/>
          <w:szCs w:val="26"/>
          <w:lang w:eastAsia="en-US"/>
        </w:rPr>
        <w:t>Ольгино</w:t>
      </w:r>
      <w:proofErr w:type="gramEnd"/>
      <w:r w:rsidRPr="00786222">
        <w:rPr>
          <w:rFonts w:eastAsia="DejaVu Sans"/>
          <w:kern w:val="2"/>
          <w:sz w:val="26"/>
          <w:szCs w:val="26"/>
          <w:lang w:eastAsia="en-US"/>
        </w:rPr>
        <w:t xml:space="preserve">                        </w:t>
      </w:r>
      <w:r>
        <w:rPr>
          <w:rFonts w:eastAsia="DejaVu Sans"/>
          <w:kern w:val="2"/>
          <w:sz w:val="26"/>
          <w:szCs w:val="26"/>
          <w:lang w:eastAsia="en-US"/>
        </w:rPr>
        <w:t xml:space="preserve">    </w:t>
      </w:r>
      <w:r w:rsidRPr="00786222">
        <w:rPr>
          <w:rFonts w:eastAsia="DejaVu Sans"/>
          <w:kern w:val="2"/>
          <w:sz w:val="26"/>
          <w:szCs w:val="26"/>
          <w:lang w:eastAsia="en-US"/>
        </w:rPr>
        <w:t xml:space="preserve">                                                   О.В. Петрушкин   </w:t>
      </w:r>
    </w:p>
    <w:p w:rsidR="0001476A" w:rsidRDefault="0001476A" w:rsidP="0001476A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E"/>
    <w:rsid w:val="0001476A"/>
    <w:rsid w:val="003A01AE"/>
    <w:rsid w:val="004D03D7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useum.samgd.ru/builder/dumainet/images/mo/bezenchuksky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2020-08-13T06:59:00Z</dcterms:created>
  <dcterms:modified xsi:type="dcterms:W3CDTF">2020-08-13T06:59:00Z</dcterms:modified>
</cp:coreProperties>
</file>