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DE" w:rsidRPr="001C5C37" w:rsidRDefault="00B633DE" w:rsidP="00B633DE">
      <w:pPr>
        <w:ind w:firstLine="708"/>
        <w:rPr>
          <w:sz w:val="26"/>
          <w:szCs w:val="26"/>
        </w:rPr>
      </w:pPr>
      <w:r w:rsidRPr="001C5C37">
        <w:rPr>
          <w:sz w:val="26"/>
          <w:szCs w:val="26"/>
        </w:rPr>
        <w:t xml:space="preserve">   </w:t>
      </w:r>
      <w:r w:rsidRPr="001C5C37">
        <w:rPr>
          <w:noProof/>
          <w:sz w:val="26"/>
          <w:szCs w:val="26"/>
        </w:rPr>
        <w:drawing>
          <wp:inline distT="0" distB="0" distL="0" distR="0" wp14:anchorId="23C30D27" wp14:editId="0CDC50DC">
            <wp:extent cx="504190" cy="619125"/>
            <wp:effectExtent l="0" t="0" r="0" b="9525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DE" w:rsidRPr="001C5C37" w:rsidRDefault="00B633DE" w:rsidP="00B633DE">
      <w:pPr>
        <w:ind w:left="-360"/>
        <w:outlineLvl w:val="0"/>
        <w:rPr>
          <w:sz w:val="26"/>
          <w:szCs w:val="26"/>
        </w:rPr>
      </w:pPr>
      <w:r w:rsidRPr="001C5C37">
        <w:rPr>
          <w:sz w:val="26"/>
          <w:szCs w:val="26"/>
        </w:rPr>
        <w:t xml:space="preserve">                   ГЛАВА</w:t>
      </w:r>
    </w:p>
    <w:p w:rsidR="00B633DE" w:rsidRPr="001C5C37" w:rsidRDefault="00B633DE" w:rsidP="00B633DE">
      <w:pPr>
        <w:ind w:left="-360"/>
        <w:rPr>
          <w:sz w:val="26"/>
          <w:szCs w:val="26"/>
        </w:rPr>
      </w:pPr>
      <w:r w:rsidRPr="001C5C37">
        <w:rPr>
          <w:sz w:val="26"/>
          <w:szCs w:val="26"/>
        </w:rPr>
        <w:t xml:space="preserve">   сельского поселения </w:t>
      </w:r>
      <w:proofErr w:type="gramStart"/>
      <w:r w:rsidRPr="001C5C37">
        <w:rPr>
          <w:sz w:val="26"/>
          <w:szCs w:val="26"/>
        </w:rPr>
        <w:t>Ольгино</w:t>
      </w:r>
      <w:proofErr w:type="gramEnd"/>
      <w:r w:rsidRPr="001C5C37">
        <w:rPr>
          <w:sz w:val="26"/>
          <w:szCs w:val="26"/>
        </w:rPr>
        <w:t xml:space="preserve"> </w:t>
      </w:r>
    </w:p>
    <w:p w:rsidR="00B633DE" w:rsidRPr="001C5C37" w:rsidRDefault="00B633DE" w:rsidP="00B633DE">
      <w:pPr>
        <w:ind w:left="-360"/>
        <w:rPr>
          <w:sz w:val="26"/>
          <w:szCs w:val="26"/>
        </w:rPr>
      </w:pPr>
      <w:r w:rsidRPr="001C5C37">
        <w:rPr>
          <w:sz w:val="26"/>
          <w:szCs w:val="26"/>
        </w:rPr>
        <w:t xml:space="preserve">       муниципального района </w:t>
      </w:r>
    </w:p>
    <w:p w:rsidR="00B633DE" w:rsidRPr="001C5C37" w:rsidRDefault="00B633DE" w:rsidP="00B633DE">
      <w:pPr>
        <w:ind w:left="-360"/>
        <w:rPr>
          <w:sz w:val="26"/>
          <w:szCs w:val="26"/>
        </w:rPr>
      </w:pPr>
      <w:r w:rsidRPr="001C5C37">
        <w:rPr>
          <w:sz w:val="26"/>
          <w:szCs w:val="26"/>
        </w:rPr>
        <w:t>Безенчукский Самарской области</w:t>
      </w:r>
    </w:p>
    <w:p w:rsidR="00B633DE" w:rsidRPr="001C5C37" w:rsidRDefault="00B633DE" w:rsidP="00B633DE">
      <w:pPr>
        <w:ind w:left="-360"/>
        <w:rPr>
          <w:b/>
          <w:sz w:val="26"/>
          <w:szCs w:val="26"/>
        </w:rPr>
      </w:pPr>
      <w:r w:rsidRPr="001C5C37">
        <w:rPr>
          <w:b/>
          <w:sz w:val="26"/>
          <w:szCs w:val="26"/>
        </w:rPr>
        <w:t xml:space="preserve">         ПОСТАНОВЛЕНИЕ</w:t>
      </w:r>
    </w:p>
    <w:p w:rsidR="00B633DE" w:rsidRPr="001C5C37" w:rsidRDefault="00B633DE" w:rsidP="00B633DE">
      <w:pPr>
        <w:ind w:left="-360"/>
        <w:rPr>
          <w:b/>
          <w:sz w:val="26"/>
          <w:szCs w:val="26"/>
        </w:rPr>
      </w:pPr>
      <w:r w:rsidRPr="001C5C37">
        <w:rPr>
          <w:b/>
          <w:sz w:val="26"/>
          <w:szCs w:val="26"/>
        </w:rPr>
        <w:t xml:space="preserve">         от </w:t>
      </w:r>
      <w:r>
        <w:rPr>
          <w:b/>
          <w:sz w:val="26"/>
          <w:szCs w:val="26"/>
        </w:rPr>
        <w:t xml:space="preserve">   03</w:t>
      </w:r>
      <w:r w:rsidRPr="001C5C37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1C5C37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1C5C37">
        <w:rPr>
          <w:b/>
          <w:sz w:val="26"/>
          <w:szCs w:val="26"/>
        </w:rPr>
        <w:t xml:space="preserve">г. № </w:t>
      </w:r>
      <w:r>
        <w:rPr>
          <w:b/>
          <w:sz w:val="26"/>
          <w:szCs w:val="26"/>
        </w:rPr>
        <w:t>40</w:t>
      </w:r>
    </w:p>
    <w:p w:rsidR="00B633DE" w:rsidRPr="001C5C37" w:rsidRDefault="00B633DE" w:rsidP="00B633DE">
      <w:pPr>
        <w:ind w:left="-360"/>
        <w:rPr>
          <w:b/>
          <w:sz w:val="26"/>
          <w:szCs w:val="26"/>
        </w:rPr>
      </w:pPr>
      <w:r w:rsidRPr="001C5C37">
        <w:rPr>
          <w:b/>
          <w:sz w:val="26"/>
          <w:szCs w:val="26"/>
        </w:rPr>
        <w:t xml:space="preserve">                   с. Ольгино</w:t>
      </w:r>
    </w:p>
    <w:p w:rsidR="00B633DE" w:rsidRPr="00290D7C" w:rsidRDefault="00B633DE" w:rsidP="00B633DE">
      <w:pPr>
        <w:jc w:val="both"/>
        <w:rPr>
          <w:sz w:val="26"/>
          <w:szCs w:val="26"/>
        </w:rPr>
      </w:pPr>
    </w:p>
    <w:p w:rsidR="00B633DE" w:rsidRPr="00A53DD6" w:rsidRDefault="00B633DE" w:rsidP="00B633DE">
      <w:pPr>
        <w:rPr>
          <w:rFonts w:eastAsia="Calibri"/>
          <w:sz w:val="26"/>
          <w:szCs w:val="26"/>
          <w:u w:val="single"/>
        </w:rPr>
      </w:pPr>
      <w:r>
        <w:rPr>
          <w:sz w:val="28"/>
          <w:szCs w:val="28"/>
        </w:rPr>
        <w:t xml:space="preserve">            </w:t>
      </w:r>
    </w:p>
    <w:p w:rsidR="00B633DE" w:rsidRPr="00A53DD6" w:rsidRDefault="00B633DE" w:rsidP="00B633DE">
      <w:pPr>
        <w:rPr>
          <w:rFonts w:ascii="Calibri" w:eastAsia="Calibri" w:hAnsi="Calibri"/>
          <w:sz w:val="22"/>
          <w:szCs w:val="22"/>
        </w:rPr>
      </w:pPr>
    </w:p>
    <w:p w:rsidR="00B633DE" w:rsidRPr="00A53DD6" w:rsidRDefault="00B633DE" w:rsidP="00B633DE">
      <w:pPr>
        <w:rPr>
          <w:rFonts w:eastAsia="Calibri"/>
          <w:b/>
          <w:sz w:val="26"/>
          <w:szCs w:val="26"/>
        </w:rPr>
      </w:pPr>
      <w:r w:rsidRPr="00A53DD6">
        <w:rPr>
          <w:rFonts w:eastAsia="Calibri"/>
          <w:b/>
          <w:sz w:val="26"/>
          <w:szCs w:val="26"/>
        </w:rPr>
        <w:t>Об утверждении Перечня налоговых расходов</w:t>
      </w:r>
    </w:p>
    <w:p w:rsidR="00B633DE" w:rsidRPr="00A53DD6" w:rsidRDefault="00B633DE" w:rsidP="00B633DE">
      <w:pPr>
        <w:rPr>
          <w:rFonts w:eastAsia="Calibri"/>
          <w:b/>
          <w:sz w:val="26"/>
          <w:szCs w:val="26"/>
        </w:rPr>
      </w:pPr>
      <w:r w:rsidRPr="00A53DD6">
        <w:rPr>
          <w:rFonts w:eastAsia="Calibri"/>
          <w:b/>
          <w:sz w:val="26"/>
          <w:szCs w:val="26"/>
        </w:rPr>
        <w:t xml:space="preserve">сельского поселения </w:t>
      </w:r>
      <w:proofErr w:type="gramStart"/>
      <w:r w:rsidRPr="00A53DD6">
        <w:rPr>
          <w:rFonts w:eastAsia="Calibri"/>
          <w:b/>
          <w:sz w:val="26"/>
          <w:szCs w:val="26"/>
        </w:rPr>
        <w:t>Ольгино</w:t>
      </w:r>
      <w:proofErr w:type="gramEnd"/>
    </w:p>
    <w:p w:rsidR="00B633DE" w:rsidRPr="00A53DD6" w:rsidRDefault="00B633DE" w:rsidP="00B633DE">
      <w:pPr>
        <w:rPr>
          <w:b/>
          <w:sz w:val="28"/>
          <w:szCs w:val="28"/>
        </w:rPr>
      </w:pPr>
      <w:r w:rsidRPr="00A53DD6">
        <w:rPr>
          <w:rFonts w:eastAsia="Calibri"/>
          <w:b/>
          <w:sz w:val="26"/>
          <w:szCs w:val="26"/>
        </w:rPr>
        <w:t>муниципального района Безенчукский</w:t>
      </w:r>
    </w:p>
    <w:p w:rsidR="00B633DE" w:rsidRPr="00A53DD6" w:rsidRDefault="00B633DE" w:rsidP="00B633DE">
      <w:pPr>
        <w:spacing w:line="240" w:lineRule="atLeast"/>
        <w:jc w:val="center"/>
        <w:rPr>
          <w:b/>
          <w:sz w:val="28"/>
          <w:szCs w:val="28"/>
        </w:rPr>
      </w:pPr>
    </w:p>
    <w:p w:rsidR="00B633DE" w:rsidRPr="00C53447" w:rsidRDefault="00B633DE" w:rsidP="00B633DE">
      <w:pPr>
        <w:shd w:val="clear" w:color="auto" w:fill="FFFFFF"/>
        <w:spacing w:before="144" w:after="144" w:line="288" w:lineRule="atLeast"/>
        <w:ind w:firstLine="709"/>
        <w:jc w:val="both"/>
        <w:rPr>
          <w:b/>
          <w:bCs/>
          <w:sz w:val="28"/>
          <w:szCs w:val="28"/>
        </w:rPr>
      </w:pPr>
      <w:r w:rsidRPr="00C53447">
        <w:rPr>
          <w:bCs/>
          <w:sz w:val="28"/>
          <w:szCs w:val="28"/>
        </w:rPr>
        <w:t xml:space="preserve">В  соответствии с  постановлением администрации сельского поселения </w:t>
      </w:r>
      <w:proofErr w:type="gramStart"/>
      <w:r w:rsidRPr="00C53447">
        <w:rPr>
          <w:bCs/>
          <w:sz w:val="28"/>
          <w:szCs w:val="28"/>
        </w:rPr>
        <w:t>Ольгино</w:t>
      </w:r>
      <w:proofErr w:type="gramEnd"/>
      <w:r w:rsidRPr="00C53447">
        <w:rPr>
          <w:bCs/>
          <w:sz w:val="28"/>
          <w:szCs w:val="28"/>
        </w:rPr>
        <w:t xml:space="preserve"> муниципального района Безенчукский  от 03.11.2020 года  № 38 «Об утверждении Порядка оценки налоговых расходов сельского поселения Ольгино»,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 поселения Ольгино</w:t>
      </w:r>
    </w:p>
    <w:p w:rsidR="00B633DE" w:rsidRPr="00C53447" w:rsidRDefault="00B633DE" w:rsidP="00B633DE">
      <w:pPr>
        <w:shd w:val="clear" w:color="auto" w:fill="FFFFFF"/>
        <w:spacing w:before="144" w:after="144" w:line="288" w:lineRule="atLeast"/>
        <w:ind w:firstLine="709"/>
        <w:jc w:val="center"/>
        <w:rPr>
          <w:bCs/>
          <w:sz w:val="28"/>
          <w:szCs w:val="28"/>
        </w:rPr>
      </w:pPr>
      <w:r w:rsidRPr="00C53447">
        <w:rPr>
          <w:bCs/>
          <w:sz w:val="28"/>
          <w:szCs w:val="28"/>
        </w:rPr>
        <w:t>ПОСТАНОВЛЯЮ:</w:t>
      </w:r>
    </w:p>
    <w:p w:rsidR="00B633DE" w:rsidRPr="00C53447" w:rsidRDefault="00B633DE" w:rsidP="00B633DE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C53447">
        <w:rPr>
          <w:bCs/>
          <w:sz w:val="28"/>
          <w:szCs w:val="28"/>
        </w:rPr>
        <w:t xml:space="preserve">1. Утвердить Перечень налоговых расходов сельского поселения </w:t>
      </w:r>
      <w:proofErr w:type="gramStart"/>
      <w:r w:rsidRPr="00C53447">
        <w:rPr>
          <w:bCs/>
          <w:sz w:val="28"/>
          <w:szCs w:val="28"/>
        </w:rPr>
        <w:t>Ольгино</w:t>
      </w:r>
      <w:proofErr w:type="gramEnd"/>
      <w:r w:rsidRPr="00C53447">
        <w:rPr>
          <w:bCs/>
          <w:sz w:val="28"/>
          <w:szCs w:val="28"/>
        </w:rPr>
        <w:t xml:space="preserve"> муниципального района Безенчукский.</w:t>
      </w:r>
    </w:p>
    <w:p w:rsidR="00B633DE" w:rsidRPr="00C53447" w:rsidRDefault="00B633DE" w:rsidP="00B633DE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C53447">
        <w:rPr>
          <w:bCs/>
          <w:sz w:val="28"/>
          <w:szCs w:val="28"/>
        </w:rPr>
        <w:t xml:space="preserve">2.   Контроль над исполнением настоящего постановления оставляю за собой. </w:t>
      </w:r>
    </w:p>
    <w:p w:rsidR="00B633DE" w:rsidRPr="00A53DD6" w:rsidRDefault="00B633DE" w:rsidP="00B633DE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C53447">
        <w:rPr>
          <w:bCs/>
          <w:sz w:val="28"/>
          <w:szCs w:val="28"/>
        </w:rPr>
        <w:t xml:space="preserve">3. </w:t>
      </w:r>
      <w:proofErr w:type="gramStart"/>
      <w:r w:rsidRPr="00C53447">
        <w:rPr>
          <w:bCs/>
          <w:sz w:val="28"/>
          <w:szCs w:val="28"/>
        </w:rPr>
        <w:t>Разместить</w:t>
      </w:r>
      <w:proofErr w:type="gramEnd"/>
      <w:r w:rsidRPr="00C53447">
        <w:rPr>
          <w:bCs/>
          <w:sz w:val="28"/>
          <w:szCs w:val="28"/>
        </w:rPr>
        <w:t xml:space="preserve"> настоящее постановление на сайте</w:t>
      </w:r>
      <w:r w:rsidRPr="00A53DD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Ольгино</w:t>
      </w:r>
      <w:r w:rsidRPr="00A53DD6">
        <w:rPr>
          <w:bCs/>
          <w:sz w:val="28"/>
          <w:szCs w:val="28"/>
        </w:rPr>
        <w:t xml:space="preserve">   в сети Интернет.</w:t>
      </w:r>
    </w:p>
    <w:p w:rsidR="00B633DE" w:rsidRPr="00A53DD6" w:rsidRDefault="00B633DE" w:rsidP="00B633DE">
      <w:pPr>
        <w:shd w:val="clear" w:color="auto" w:fill="FFFFFF"/>
        <w:spacing w:before="144" w:after="144" w:line="288" w:lineRule="atLeast"/>
        <w:ind w:firstLine="709"/>
        <w:jc w:val="both"/>
        <w:rPr>
          <w:bCs/>
          <w:sz w:val="28"/>
          <w:szCs w:val="28"/>
        </w:rPr>
      </w:pPr>
      <w:r w:rsidRPr="00A53DD6">
        <w:rPr>
          <w:bCs/>
          <w:sz w:val="28"/>
          <w:szCs w:val="28"/>
        </w:rPr>
        <w:t>4. Настоящее постановление вступает в силу со дня подписания.</w:t>
      </w:r>
    </w:p>
    <w:p w:rsidR="00B633DE" w:rsidRPr="00A53DD6" w:rsidRDefault="00B633DE" w:rsidP="00B633DE">
      <w:pPr>
        <w:shd w:val="clear" w:color="auto" w:fill="FFFFFF"/>
        <w:spacing w:before="144" w:after="144" w:line="288" w:lineRule="atLeast"/>
        <w:ind w:firstLine="709"/>
        <w:rPr>
          <w:bCs/>
          <w:sz w:val="28"/>
          <w:szCs w:val="28"/>
        </w:rPr>
      </w:pPr>
    </w:p>
    <w:p w:rsidR="00B633DE" w:rsidRPr="00A53DD6" w:rsidRDefault="00B633DE" w:rsidP="00B633DE">
      <w:pPr>
        <w:shd w:val="clear" w:color="auto" w:fill="FFFFFF"/>
        <w:spacing w:before="144" w:after="144" w:line="288" w:lineRule="atLeast"/>
        <w:ind w:firstLine="709"/>
        <w:rPr>
          <w:bCs/>
          <w:sz w:val="28"/>
          <w:szCs w:val="28"/>
        </w:rPr>
      </w:pPr>
    </w:p>
    <w:p w:rsidR="00B633DE" w:rsidRPr="00A53DD6" w:rsidRDefault="00B633DE" w:rsidP="00B633DE">
      <w:pPr>
        <w:shd w:val="clear" w:color="auto" w:fill="FFFFFF"/>
        <w:spacing w:before="144" w:after="144" w:line="288" w:lineRule="atLeast"/>
        <w:ind w:firstLine="709"/>
        <w:rPr>
          <w:bCs/>
          <w:sz w:val="28"/>
          <w:szCs w:val="28"/>
        </w:rPr>
      </w:pPr>
    </w:p>
    <w:p w:rsidR="00B633DE" w:rsidRDefault="00B633DE" w:rsidP="00B633DE">
      <w:pPr>
        <w:shd w:val="clear" w:color="auto" w:fill="FFFFFF"/>
        <w:spacing w:before="144" w:after="144" w:line="288" w:lineRule="atLeast"/>
        <w:rPr>
          <w:bCs/>
          <w:sz w:val="28"/>
          <w:szCs w:val="28"/>
        </w:rPr>
      </w:pPr>
      <w:r w:rsidRPr="00A53DD6">
        <w:rPr>
          <w:bCs/>
          <w:sz w:val="28"/>
          <w:szCs w:val="28"/>
        </w:rPr>
        <w:t xml:space="preserve">Глава </w:t>
      </w:r>
      <w:proofErr w:type="gramStart"/>
      <w:r w:rsidRPr="00A53DD6">
        <w:rPr>
          <w:bCs/>
          <w:sz w:val="28"/>
          <w:szCs w:val="28"/>
        </w:rPr>
        <w:t>сельского</w:t>
      </w:r>
      <w:proofErr w:type="gramEnd"/>
    </w:p>
    <w:p w:rsidR="00B633DE" w:rsidRPr="00A53DD6" w:rsidRDefault="00B633DE" w:rsidP="00B633DE">
      <w:pPr>
        <w:shd w:val="clear" w:color="auto" w:fill="FFFFFF"/>
        <w:spacing w:before="144" w:after="144" w:line="288" w:lineRule="atLeast"/>
        <w:rPr>
          <w:sz w:val="28"/>
          <w:szCs w:val="22"/>
        </w:rPr>
      </w:pPr>
      <w:r w:rsidRPr="00A53DD6">
        <w:rPr>
          <w:bCs/>
          <w:sz w:val="28"/>
          <w:szCs w:val="28"/>
        </w:rPr>
        <w:t xml:space="preserve"> поселения </w:t>
      </w:r>
      <w:proofErr w:type="gramStart"/>
      <w:r w:rsidRPr="00A53DD6">
        <w:rPr>
          <w:bCs/>
          <w:sz w:val="28"/>
          <w:szCs w:val="28"/>
        </w:rPr>
        <w:t>Ольгино</w:t>
      </w:r>
      <w:proofErr w:type="gramEnd"/>
      <w:r w:rsidRPr="00A53DD6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A53DD6">
        <w:rPr>
          <w:bCs/>
          <w:sz w:val="28"/>
          <w:szCs w:val="28"/>
        </w:rPr>
        <w:t>О.В. Петрушкин</w:t>
      </w:r>
    </w:p>
    <w:p w:rsidR="00B633DE" w:rsidRPr="00A53DD6" w:rsidRDefault="00B633DE" w:rsidP="00B633DE">
      <w:pPr>
        <w:ind w:firstLine="10200"/>
        <w:textAlignment w:val="baseline"/>
        <w:rPr>
          <w:sz w:val="28"/>
          <w:szCs w:val="22"/>
        </w:rPr>
      </w:pPr>
    </w:p>
    <w:p w:rsidR="00B633DE" w:rsidRPr="00A53DD6" w:rsidRDefault="00B633DE" w:rsidP="00B633DE">
      <w:pPr>
        <w:ind w:firstLine="10200"/>
        <w:textAlignment w:val="baseline"/>
        <w:rPr>
          <w:sz w:val="28"/>
          <w:szCs w:val="22"/>
        </w:rPr>
      </w:pPr>
    </w:p>
    <w:p w:rsidR="00B633DE" w:rsidRPr="00A53DD6" w:rsidRDefault="00B633DE" w:rsidP="00B633DE">
      <w:pPr>
        <w:tabs>
          <w:tab w:val="left" w:pos="2565"/>
        </w:tabs>
        <w:rPr>
          <w:rFonts w:eastAsia="Calibri"/>
          <w:sz w:val="20"/>
          <w:szCs w:val="20"/>
        </w:rPr>
      </w:pPr>
    </w:p>
    <w:p w:rsidR="00B633DE" w:rsidRPr="00A53DD6" w:rsidRDefault="00B633DE" w:rsidP="00B633DE">
      <w:pPr>
        <w:tabs>
          <w:tab w:val="left" w:pos="2565"/>
        </w:tabs>
        <w:rPr>
          <w:rFonts w:eastAsia="Calibri"/>
          <w:sz w:val="20"/>
          <w:szCs w:val="20"/>
        </w:rPr>
      </w:pPr>
    </w:p>
    <w:p w:rsidR="00B633DE" w:rsidRPr="00A53DD6" w:rsidRDefault="00B633DE" w:rsidP="00B633DE">
      <w:pPr>
        <w:ind w:firstLine="10200"/>
        <w:textAlignment w:val="baseline"/>
        <w:rPr>
          <w:sz w:val="28"/>
          <w:szCs w:val="22"/>
        </w:rPr>
      </w:pPr>
    </w:p>
    <w:p w:rsidR="00B633DE" w:rsidRPr="00A53DD6" w:rsidRDefault="00B633DE" w:rsidP="00B633DE">
      <w:pPr>
        <w:ind w:firstLine="10200"/>
        <w:textAlignment w:val="baseline"/>
        <w:rPr>
          <w:sz w:val="28"/>
          <w:szCs w:val="22"/>
        </w:rPr>
        <w:sectPr w:rsidR="00B633DE" w:rsidRPr="00A53DD6" w:rsidSect="008D5DA6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:rsidR="00B633DE" w:rsidRDefault="00B633DE" w:rsidP="00B633DE">
      <w:pPr>
        <w:ind w:firstLine="10200"/>
        <w:textAlignment w:val="baseline"/>
        <w:rPr>
          <w:b/>
          <w:bCs/>
          <w:sz w:val="28"/>
          <w:szCs w:val="22"/>
        </w:rPr>
        <w:sectPr w:rsidR="00B633DE" w:rsidSect="00B21F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proofErr w:type="gramStart"/>
      <w:r w:rsidRPr="00A53DD6">
        <w:rPr>
          <w:sz w:val="28"/>
          <w:szCs w:val="22"/>
        </w:rPr>
        <w:lastRenderedPageBreak/>
        <w:t>П</w:t>
      </w:r>
      <w:proofErr w:type="gramEnd"/>
    </w:p>
    <w:p w:rsidR="00B633DE" w:rsidRPr="00A53DD6" w:rsidRDefault="00B633DE" w:rsidP="00B633DE">
      <w:pPr>
        <w:ind w:firstLine="10200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  <w:r w:rsidRPr="00A53DD6">
        <w:rPr>
          <w:sz w:val="20"/>
          <w:szCs w:val="20"/>
        </w:rPr>
        <w:lastRenderedPageBreak/>
        <w:t>Приложение  </w:t>
      </w:r>
    </w:p>
    <w:p w:rsidR="00B633DE" w:rsidRPr="00A53DD6" w:rsidRDefault="00B633DE" w:rsidP="00B633DE">
      <w:pPr>
        <w:ind w:firstLine="10200"/>
        <w:textAlignment w:val="baseline"/>
        <w:rPr>
          <w:rFonts w:ascii="Segoe UI" w:hAnsi="Segoe UI" w:cs="Segoe UI"/>
          <w:sz w:val="20"/>
          <w:szCs w:val="20"/>
        </w:rPr>
      </w:pPr>
      <w:r w:rsidRPr="00A53DD6">
        <w:rPr>
          <w:sz w:val="20"/>
          <w:szCs w:val="20"/>
        </w:rPr>
        <w:t>к постановлению Администрации </w:t>
      </w:r>
    </w:p>
    <w:p w:rsidR="00B633DE" w:rsidRPr="00A53DD6" w:rsidRDefault="00B633DE" w:rsidP="00B633DE">
      <w:pPr>
        <w:ind w:firstLine="10200"/>
        <w:textAlignment w:val="baseline"/>
        <w:rPr>
          <w:rFonts w:ascii="Segoe UI" w:hAnsi="Segoe UI" w:cs="Segoe UI"/>
          <w:sz w:val="20"/>
          <w:szCs w:val="20"/>
        </w:rPr>
      </w:pPr>
      <w:r w:rsidRPr="00A53DD6">
        <w:rPr>
          <w:sz w:val="20"/>
          <w:szCs w:val="20"/>
        </w:rPr>
        <w:t xml:space="preserve">сельского поселения </w:t>
      </w:r>
      <w:proofErr w:type="gramStart"/>
      <w:r w:rsidRPr="00A53DD6">
        <w:rPr>
          <w:sz w:val="20"/>
          <w:szCs w:val="20"/>
        </w:rPr>
        <w:t>Ольгино</w:t>
      </w:r>
      <w:proofErr w:type="gramEnd"/>
    </w:p>
    <w:p w:rsidR="00B633DE" w:rsidRPr="00A53DD6" w:rsidRDefault="00B633DE" w:rsidP="00B633DE">
      <w:pPr>
        <w:ind w:firstLine="10200"/>
        <w:textAlignment w:val="baseline"/>
        <w:rPr>
          <w:rFonts w:ascii="Segoe UI" w:hAnsi="Segoe UI" w:cs="Segoe UI"/>
          <w:sz w:val="20"/>
          <w:szCs w:val="20"/>
        </w:rPr>
      </w:pPr>
      <w:r w:rsidRPr="00A53DD6">
        <w:rPr>
          <w:sz w:val="20"/>
          <w:szCs w:val="20"/>
        </w:rPr>
        <w:t>от </w:t>
      </w:r>
      <w:r>
        <w:rPr>
          <w:sz w:val="20"/>
          <w:szCs w:val="20"/>
        </w:rPr>
        <w:t xml:space="preserve">03.11.2020г   </w:t>
      </w:r>
      <w:r w:rsidRPr="00A53DD6">
        <w:rPr>
          <w:sz w:val="20"/>
          <w:szCs w:val="20"/>
        </w:rPr>
        <w:t xml:space="preserve"> № </w:t>
      </w:r>
      <w:r>
        <w:rPr>
          <w:sz w:val="20"/>
          <w:szCs w:val="20"/>
        </w:rPr>
        <w:t>40</w:t>
      </w:r>
      <w:r w:rsidRPr="00A53DD6">
        <w:rPr>
          <w:sz w:val="20"/>
          <w:szCs w:val="20"/>
        </w:rPr>
        <w:t>  </w:t>
      </w:r>
    </w:p>
    <w:p w:rsidR="00B633DE" w:rsidRPr="00A53DD6" w:rsidRDefault="00B633DE" w:rsidP="00B633DE">
      <w:pPr>
        <w:jc w:val="center"/>
        <w:textAlignment w:val="baseline"/>
        <w:rPr>
          <w:b/>
          <w:bCs/>
          <w:sz w:val="28"/>
          <w:szCs w:val="22"/>
        </w:rPr>
      </w:pPr>
      <w:r w:rsidRPr="00A53DD6">
        <w:rPr>
          <w:b/>
          <w:bCs/>
          <w:sz w:val="28"/>
          <w:szCs w:val="22"/>
        </w:rPr>
        <w:t xml:space="preserve">Перечень налоговых расходов сельского поселения </w:t>
      </w:r>
      <w:proofErr w:type="gramStart"/>
      <w:r w:rsidRPr="00A53DD6">
        <w:rPr>
          <w:b/>
          <w:bCs/>
          <w:sz w:val="28"/>
          <w:szCs w:val="22"/>
        </w:rPr>
        <w:t>Ольгино</w:t>
      </w:r>
      <w:proofErr w:type="gramEnd"/>
      <w:r w:rsidRPr="00A53DD6">
        <w:rPr>
          <w:b/>
          <w:bCs/>
          <w:sz w:val="28"/>
          <w:szCs w:val="22"/>
        </w:rPr>
        <w:t xml:space="preserve"> муниципального района Безенчукский  </w:t>
      </w:r>
    </w:p>
    <w:tbl>
      <w:tblPr>
        <w:tblpPr w:leftFromText="180" w:rightFromText="180" w:vertAnchor="text" w:horzAnchor="margin" w:tblpXSpec="center" w:tblpY="221"/>
        <w:tblW w:w="15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488"/>
        <w:gridCol w:w="1488"/>
        <w:gridCol w:w="1769"/>
        <w:gridCol w:w="2224"/>
        <w:gridCol w:w="1969"/>
        <w:gridCol w:w="1866"/>
        <w:gridCol w:w="1667"/>
        <w:gridCol w:w="1667"/>
        <w:gridCol w:w="1488"/>
      </w:tblGrid>
      <w:tr w:rsidR="00B633DE" w:rsidRPr="00A53DD6" w:rsidTr="009A4F36"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</w:pPr>
            <w:r w:rsidRPr="00A53DD6">
              <w:rPr>
                <w:sz w:val="16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Наименование налога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Наименование налогового расхода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Муниципальные правовые акты, которыми устанавливаются льготы</w:t>
            </w:r>
          </w:p>
        </w:tc>
        <w:tc>
          <w:tcPr>
            <w:tcW w:w="2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Категория налогоплательщиков, для которых предусмотрена льгота</w:t>
            </w:r>
          </w:p>
        </w:tc>
        <w:tc>
          <w:tcPr>
            <w:tcW w:w="1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Условия предоставления льгот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Наименование муниципальной программы сельского поселения Ольгино наименование муниципальных правовых актов, определяющих цели социально-экономического развития сельского поселения Ольгино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D6">
              <w:rPr>
                <w:b/>
                <w:sz w:val="22"/>
                <w:szCs w:val="22"/>
              </w:rPr>
              <w:t>Наименование куратора налогового расхода</w:t>
            </w:r>
          </w:p>
        </w:tc>
      </w:tr>
      <w:tr w:rsidR="00B633DE" w:rsidRPr="00A53DD6" w:rsidTr="009A4F36">
        <w:tc>
          <w:tcPr>
            <w:tcW w:w="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1. 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Решение Собрания представителей сельского поселения Ольгино  от 17.12.2018 № 130/67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Органы местного самоуправления, их отраслевые (функциональные) органы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Льгота предоставляется организациям, в отношении земельных участков, находящихся в муниципальной собственности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01.01.2019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Повышение уровня социально-экономического развития сельского поселения.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53DD6">
              <w:rPr>
                <w:sz w:val="20"/>
                <w:szCs w:val="20"/>
              </w:rPr>
              <w:t>Ольгино</w:t>
            </w:r>
            <w:proofErr w:type="gramEnd"/>
          </w:p>
        </w:tc>
      </w:tr>
      <w:tr w:rsidR="00B633DE" w:rsidRPr="00A53DD6" w:rsidTr="009A4F36">
        <w:trPr>
          <w:trHeight w:val="833"/>
        </w:trPr>
        <w:tc>
          <w:tcPr>
            <w:tcW w:w="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2. 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Решение Собрания представителей сельского поселения Ольгино  от 17.12.2018 № 130/67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Граждане, имеющие звание «Почетный житель </w:t>
            </w:r>
            <w:proofErr w:type="spellStart"/>
            <w:r w:rsidRPr="00A53DD6">
              <w:rPr>
                <w:sz w:val="20"/>
                <w:szCs w:val="20"/>
              </w:rPr>
              <w:t>Безенчукского</w:t>
            </w:r>
            <w:proofErr w:type="spellEnd"/>
            <w:r w:rsidRPr="00A53DD6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Льгота предоставляется в отношении всех земельных участков, находящихся в собственности физического лица, </w:t>
            </w:r>
            <w:r w:rsidRPr="00A53DD6">
              <w:rPr>
                <w:sz w:val="20"/>
                <w:szCs w:val="20"/>
              </w:rPr>
              <w:lastRenderedPageBreak/>
              <w:t xml:space="preserve">являющегося Почетным  жителем </w:t>
            </w:r>
            <w:proofErr w:type="spellStart"/>
            <w:r w:rsidRPr="00A53DD6">
              <w:rPr>
                <w:sz w:val="20"/>
                <w:szCs w:val="20"/>
              </w:rPr>
              <w:t>Безенчукского</w:t>
            </w:r>
            <w:proofErr w:type="spellEnd"/>
            <w:r w:rsidRPr="00A53DD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Повышение уровня жизни граждан - получателей мер социальной поддержки. Социальная </w:t>
            </w:r>
            <w:r w:rsidRPr="00A53DD6">
              <w:rPr>
                <w:sz w:val="20"/>
                <w:szCs w:val="20"/>
              </w:rPr>
              <w:lastRenderedPageBreak/>
              <w:t>поддержка граждан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gramStart"/>
            <w:r w:rsidRPr="00A53DD6">
              <w:rPr>
                <w:sz w:val="20"/>
                <w:szCs w:val="20"/>
              </w:rPr>
              <w:t>Ольгино</w:t>
            </w:r>
            <w:proofErr w:type="gramEnd"/>
          </w:p>
        </w:tc>
      </w:tr>
      <w:tr w:rsidR="00B633DE" w:rsidRPr="00A53DD6" w:rsidTr="009A4F36">
        <w:tc>
          <w:tcPr>
            <w:tcW w:w="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lastRenderedPageBreak/>
              <w:t>3. 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Решение Собрания представителей сельского поселения Ольгино  от 17.12.2018 № 130/67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Общеобразовательные учреждения, находящиеся на территории поселения и не получающие доход от предпринимательской деятельности</w:t>
            </w:r>
          </w:p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Льгота предоставляется в отношении всех земельных участков, находящихся в собственности общеобразовательного учреждения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01.01.2019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widowControl w:val="0"/>
              <w:tabs>
                <w:tab w:val="left" w:pos="0"/>
              </w:tabs>
              <w:spacing w:line="252" w:lineRule="auto"/>
              <w:ind w:right="58"/>
              <w:jc w:val="center"/>
              <w:rPr>
                <w:bCs/>
                <w:noProof/>
                <w:sz w:val="20"/>
                <w:szCs w:val="20"/>
              </w:rPr>
            </w:pPr>
            <w:r w:rsidRPr="00A53DD6">
              <w:rPr>
                <w:bCs/>
                <w:noProof/>
                <w:sz w:val="20"/>
                <w:szCs w:val="20"/>
              </w:rPr>
              <w:t>Повышение доступности качественного образования, соответствующего современным потребностям общества и каждого гражданина;</w:t>
            </w:r>
          </w:p>
          <w:p w:rsidR="00B633DE" w:rsidRPr="00A53DD6" w:rsidRDefault="00B633DE" w:rsidP="009A4F36">
            <w:pPr>
              <w:widowControl w:val="0"/>
              <w:tabs>
                <w:tab w:val="left" w:pos="0"/>
              </w:tabs>
              <w:spacing w:line="252" w:lineRule="auto"/>
              <w:ind w:right="58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A53DD6">
              <w:rPr>
                <w:noProof/>
                <w:sz w:val="20"/>
                <w:szCs w:val="20"/>
              </w:rPr>
              <w:t>формирование единого культурного пространства, сохранение и приумножение накопленного культурного потенциала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53DD6">
              <w:rPr>
                <w:sz w:val="20"/>
                <w:szCs w:val="20"/>
              </w:rPr>
              <w:t>Ольгино</w:t>
            </w:r>
            <w:proofErr w:type="gramEnd"/>
          </w:p>
        </w:tc>
      </w:tr>
      <w:tr w:rsidR="00B633DE" w:rsidRPr="00A53DD6" w:rsidTr="009A4F36">
        <w:trPr>
          <w:trHeight w:val="2363"/>
        </w:trPr>
        <w:tc>
          <w:tcPr>
            <w:tcW w:w="2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4. 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Полное освобождение от  земельного налога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Решение Собрания представителей сельского поселения  Ольгино  от 17.12.2018 № 130/67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Граждане, имеющие звание «Почетный житель сельского поселения Ольгино муниципального района Безенчукский»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Льгота предоставляется в отношении всех земельных участков, находящихся в собственности физического лица, являющегося Почетным  жителем </w:t>
            </w:r>
            <w:proofErr w:type="spellStart"/>
            <w:r w:rsidRPr="00A53DD6">
              <w:rPr>
                <w:sz w:val="20"/>
                <w:szCs w:val="20"/>
              </w:rPr>
              <w:t>Безенчукского</w:t>
            </w:r>
            <w:proofErr w:type="spellEnd"/>
            <w:r w:rsidRPr="00A53DD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01.01.2019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>Повышение уровня жизни граждан - получателей мер социальной поддержки. Социальная поддержка граждан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633DE" w:rsidRPr="00A53DD6" w:rsidRDefault="00B633DE" w:rsidP="009A4F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53DD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53DD6">
              <w:rPr>
                <w:sz w:val="20"/>
                <w:szCs w:val="20"/>
              </w:rPr>
              <w:t>Ольгино</w:t>
            </w:r>
            <w:proofErr w:type="gramEnd"/>
          </w:p>
        </w:tc>
      </w:tr>
    </w:tbl>
    <w:p w:rsidR="00B633DE" w:rsidRPr="00A53DD6" w:rsidRDefault="00B633DE" w:rsidP="00B633D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53DD6">
        <w:rPr>
          <w:sz w:val="28"/>
          <w:szCs w:val="22"/>
        </w:rPr>
        <w:t> </w:t>
      </w:r>
    </w:p>
    <w:bookmarkEnd w:id="0"/>
    <w:p w:rsidR="00F97019" w:rsidRDefault="00F97019"/>
    <w:sectPr w:rsidR="00F97019" w:rsidSect="00B633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85"/>
    <w:rsid w:val="004D03D7"/>
    <w:rsid w:val="00615085"/>
    <w:rsid w:val="00B633D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2020-12-14T10:10:00Z</dcterms:created>
  <dcterms:modified xsi:type="dcterms:W3CDTF">2020-12-14T10:10:00Z</dcterms:modified>
</cp:coreProperties>
</file>